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3ED" w:rsidRDefault="005A23ED" w:rsidP="005A23ED">
      <w:pPr>
        <w:autoSpaceDE w:val="0"/>
        <w:autoSpaceDN w:val="0"/>
        <w:adjustRightInd w:val="0"/>
        <w:spacing w:after="240" w:line="240" w:lineRule="auto"/>
        <w:ind w:right="-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D26B5B" w:rsidRPr="003D7369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 2</w:t>
      </w:r>
    </w:p>
    <w:p w:rsidR="00D26B5B" w:rsidRPr="005A23ED" w:rsidRDefault="005A23ED" w:rsidP="005A23ED">
      <w:pPr>
        <w:autoSpaceDE w:val="0"/>
        <w:autoSpaceDN w:val="0"/>
        <w:adjustRightInd w:val="0"/>
        <w:spacing w:after="240" w:line="240" w:lineRule="auto"/>
        <w:ind w:left="5954" w:right="-85" w:hanging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D26B5B" w:rsidRPr="003D7369">
        <w:rPr>
          <w:rFonts w:ascii="Times New Roman" w:hAnsi="Times New Roman" w:cs="Times New Roman"/>
        </w:rPr>
        <w:t xml:space="preserve">к </w:t>
      </w:r>
      <w:r w:rsidR="00D26B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="00D26B5B" w:rsidRPr="003D7369">
        <w:rPr>
          <w:rFonts w:ascii="Times New Roman" w:hAnsi="Times New Roman" w:cs="Times New Roman"/>
        </w:rPr>
        <w:t xml:space="preserve">остановлению Администрации </w:t>
      </w:r>
      <w:r>
        <w:rPr>
          <w:rFonts w:ascii="Times New Roman" w:hAnsi="Times New Roman" w:cs="Times New Roman"/>
        </w:rPr>
        <w:t xml:space="preserve">                  </w:t>
      </w:r>
      <w:r w:rsidR="00D26B5B" w:rsidRPr="003D7369">
        <w:rPr>
          <w:rFonts w:ascii="Times New Roman" w:hAnsi="Times New Roman" w:cs="Times New Roman"/>
        </w:rPr>
        <w:t xml:space="preserve">МО «Кезский район» </w:t>
      </w:r>
      <w:r w:rsidR="00AE2597">
        <w:rPr>
          <w:rFonts w:ascii="Times New Roman" w:hAnsi="Times New Roman" w:cs="Times New Roman"/>
        </w:rPr>
        <w:t>от  29 декабря 2015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года  № 1957</w:t>
      </w:r>
    </w:p>
    <w:p w:rsidR="00D26B5B" w:rsidRPr="009C41F3" w:rsidRDefault="00D26B5B" w:rsidP="00AF4897">
      <w:pPr>
        <w:autoSpaceDE w:val="0"/>
        <w:autoSpaceDN w:val="0"/>
        <w:adjustRightInd w:val="0"/>
        <w:spacing w:after="240"/>
        <w:ind w:right="-85"/>
        <w:jc w:val="center"/>
        <w:rPr>
          <w:b/>
          <w:bCs/>
          <w:color w:val="000000"/>
          <w:sz w:val="26"/>
          <w:szCs w:val="26"/>
        </w:rPr>
      </w:pPr>
      <w:r w:rsidRPr="000D2E69">
        <w:rPr>
          <w:b/>
          <w:bCs/>
          <w:sz w:val="26"/>
          <w:szCs w:val="26"/>
        </w:rPr>
        <w:t>1. Подпрограмма «</w:t>
      </w:r>
      <w:r w:rsidRPr="009C41F3">
        <w:rPr>
          <w:b/>
          <w:bCs/>
          <w:color w:val="000000"/>
          <w:sz w:val="26"/>
          <w:szCs w:val="26"/>
        </w:rPr>
        <w:t>Развитие сельского хозяйства и расширение рынка сельскохозяйственной продукции»</w:t>
      </w:r>
    </w:p>
    <w:p w:rsidR="00D26B5B" w:rsidRPr="00A335F4" w:rsidRDefault="00D26B5B" w:rsidP="00AF4897">
      <w:pPr>
        <w:keepNext/>
        <w:autoSpaceDE w:val="0"/>
        <w:autoSpaceDN w:val="0"/>
        <w:adjustRightInd w:val="0"/>
        <w:spacing w:before="360" w:after="240"/>
        <w:ind w:right="-85"/>
        <w:jc w:val="center"/>
        <w:rPr>
          <w:b/>
          <w:bCs/>
        </w:rPr>
      </w:pPr>
      <w:r w:rsidRPr="00A335F4">
        <w:rPr>
          <w:b/>
          <w:bCs/>
        </w:rPr>
        <w:t xml:space="preserve">Краткая характеристика (паспорт) </w:t>
      </w:r>
      <w:r>
        <w:rPr>
          <w:b/>
          <w:bCs/>
        </w:rPr>
        <w:t>подпрограммы</w:t>
      </w:r>
    </w:p>
    <w:tbl>
      <w:tblPr>
        <w:tblW w:w="974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09"/>
        <w:gridCol w:w="7938"/>
      </w:tblGrid>
      <w:tr w:rsidR="00D26B5B" w:rsidRPr="00B85685">
        <w:tc>
          <w:tcPr>
            <w:tcW w:w="1809" w:type="dxa"/>
          </w:tcPr>
          <w:p w:rsidR="00D26B5B" w:rsidRPr="00B85685" w:rsidRDefault="00D26B5B" w:rsidP="00A43D8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7938" w:type="dxa"/>
          </w:tcPr>
          <w:p w:rsidR="00D26B5B" w:rsidRPr="00B85685" w:rsidRDefault="00D26B5B" w:rsidP="00A43D8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856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сельского хозяйства и расширение рынка сельскохозяйственной продукции</w:t>
            </w:r>
          </w:p>
        </w:tc>
      </w:tr>
      <w:tr w:rsidR="00D26B5B" w:rsidRPr="00B85685">
        <w:tc>
          <w:tcPr>
            <w:tcW w:w="1809" w:type="dxa"/>
          </w:tcPr>
          <w:p w:rsidR="00D26B5B" w:rsidRPr="00B85685" w:rsidRDefault="00D26B5B" w:rsidP="00A43D8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</w:rPr>
              <w:t>Координатор</w:t>
            </w:r>
          </w:p>
        </w:tc>
        <w:tc>
          <w:tcPr>
            <w:tcW w:w="7938" w:type="dxa"/>
          </w:tcPr>
          <w:p w:rsidR="00D26B5B" w:rsidRPr="00B85685" w:rsidRDefault="00D26B5B" w:rsidP="00A43D8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муниципального образования «Кезский район» - начальник управления сельского хозяйства</w:t>
            </w:r>
          </w:p>
        </w:tc>
      </w:tr>
      <w:tr w:rsidR="00D26B5B" w:rsidRPr="00B85685">
        <w:tc>
          <w:tcPr>
            <w:tcW w:w="1809" w:type="dxa"/>
          </w:tcPr>
          <w:p w:rsidR="00D26B5B" w:rsidRPr="00B85685" w:rsidRDefault="00D26B5B" w:rsidP="00A43D8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938" w:type="dxa"/>
          </w:tcPr>
          <w:p w:rsidR="00D26B5B" w:rsidRPr="00B85685" w:rsidRDefault="00D26B5B" w:rsidP="00A43D8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</w:rPr>
              <w:t>Управление сельского хозяйства и продовольствия Администрации муниципального образования «Кезский район»  (Управление сельского хозяйства)</w:t>
            </w:r>
          </w:p>
        </w:tc>
      </w:tr>
      <w:tr w:rsidR="00D26B5B" w:rsidRPr="00B85685">
        <w:tc>
          <w:tcPr>
            <w:tcW w:w="1809" w:type="dxa"/>
          </w:tcPr>
          <w:p w:rsidR="00D26B5B" w:rsidRPr="00B85685" w:rsidRDefault="00D26B5B" w:rsidP="00A43D8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</w:rPr>
              <w:t xml:space="preserve">Соисполнители </w:t>
            </w:r>
          </w:p>
        </w:tc>
        <w:tc>
          <w:tcPr>
            <w:tcW w:w="7938" w:type="dxa"/>
          </w:tcPr>
          <w:p w:rsidR="00D26B5B" w:rsidRPr="00B85685" w:rsidRDefault="00D26B5B" w:rsidP="00A43D8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26B5B" w:rsidRPr="00B85685">
        <w:tc>
          <w:tcPr>
            <w:tcW w:w="1809" w:type="dxa"/>
          </w:tcPr>
          <w:p w:rsidR="00D26B5B" w:rsidRPr="00B85685" w:rsidRDefault="00D26B5B" w:rsidP="00A43D8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</w:rPr>
              <w:t xml:space="preserve">Цель </w:t>
            </w:r>
          </w:p>
        </w:tc>
        <w:tc>
          <w:tcPr>
            <w:tcW w:w="7938" w:type="dxa"/>
          </w:tcPr>
          <w:p w:rsidR="00D26B5B" w:rsidRPr="00B85685" w:rsidRDefault="00D26B5B" w:rsidP="00A43D8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</w:rPr>
              <w:t>Развитие сельскохозяйственного производства и повышение его эффективности, расширение рынка сельскохозяйственной продукции, сырья и продовольствия</w:t>
            </w:r>
          </w:p>
        </w:tc>
      </w:tr>
      <w:tr w:rsidR="00D26B5B" w:rsidRPr="00B85685">
        <w:tc>
          <w:tcPr>
            <w:tcW w:w="1809" w:type="dxa"/>
          </w:tcPr>
          <w:p w:rsidR="00D26B5B" w:rsidRPr="00B85685" w:rsidRDefault="00D26B5B" w:rsidP="00A43D8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</w:rPr>
              <w:t xml:space="preserve">Задачи </w:t>
            </w:r>
          </w:p>
        </w:tc>
        <w:tc>
          <w:tcPr>
            <w:tcW w:w="7938" w:type="dxa"/>
          </w:tcPr>
          <w:p w:rsidR="00D26B5B" w:rsidRPr="00FA1B27" w:rsidRDefault="00D26B5B" w:rsidP="00A43D89">
            <w:pPr>
              <w:pStyle w:val="a3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before="60" w:after="60"/>
              <w:ind w:left="0" w:firstLine="34"/>
              <w:rPr>
                <w:rFonts w:cs="Calibri"/>
                <w:color w:val="000000"/>
                <w:sz w:val="20"/>
                <w:szCs w:val="20"/>
              </w:rPr>
            </w:pPr>
            <w:r w:rsidRPr="00FA1B27">
              <w:rPr>
                <w:rFonts w:cs="Calibri"/>
                <w:color w:val="000000"/>
                <w:sz w:val="20"/>
                <w:szCs w:val="20"/>
              </w:rPr>
              <w:t>Создание условий для увеличения объема производства качественной сельскохозяйственной продукции.</w:t>
            </w:r>
          </w:p>
          <w:p w:rsidR="00D26B5B" w:rsidRPr="00FA1B27" w:rsidRDefault="00D26B5B" w:rsidP="00A43D89">
            <w:pPr>
              <w:pStyle w:val="a3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before="60" w:after="60"/>
              <w:ind w:left="0" w:firstLine="34"/>
              <w:rPr>
                <w:rFonts w:cs="Calibri"/>
                <w:color w:val="000000"/>
                <w:sz w:val="20"/>
                <w:szCs w:val="20"/>
              </w:rPr>
            </w:pPr>
            <w:r w:rsidRPr="00FA1B27">
              <w:rPr>
                <w:rFonts w:cs="Calibri"/>
                <w:color w:val="000000"/>
                <w:sz w:val="20"/>
                <w:szCs w:val="20"/>
              </w:rPr>
              <w:t>Создание условий для развития всех форм сельскохозяйственных предприятий, потребительской кооперации, личных подсобных хозяйств и т.д.</w:t>
            </w:r>
          </w:p>
          <w:p w:rsidR="00D26B5B" w:rsidRPr="00FA1B27" w:rsidRDefault="00D26B5B" w:rsidP="00A43D89">
            <w:pPr>
              <w:pStyle w:val="a3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before="60" w:after="60"/>
              <w:ind w:left="0" w:firstLine="34"/>
              <w:rPr>
                <w:rFonts w:cs="Calibri"/>
                <w:color w:val="000000"/>
                <w:sz w:val="20"/>
                <w:szCs w:val="20"/>
              </w:rPr>
            </w:pPr>
            <w:r w:rsidRPr="00FA1B27">
              <w:rPr>
                <w:rFonts w:cs="Calibri"/>
                <w:color w:val="000000"/>
                <w:sz w:val="20"/>
                <w:szCs w:val="20"/>
              </w:rPr>
              <w:t>Внедрение научно-обоснованных систем ведения сельского хозяйства, современных ресурсосберегающих технологий производства продукции, новых методов организации производства, переработки сельхозпродукции и отходов производства, использование вторичного сырья.</w:t>
            </w:r>
          </w:p>
          <w:p w:rsidR="00D26B5B" w:rsidRPr="00FA1B27" w:rsidRDefault="00D26B5B" w:rsidP="00A43D89">
            <w:pPr>
              <w:pStyle w:val="a3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before="60" w:after="60"/>
              <w:ind w:left="0" w:firstLine="34"/>
              <w:rPr>
                <w:rFonts w:cs="Calibri"/>
                <w:color w:val="000000"/>
                <w:sz w:val="20"/>
                <w:szCs w:val="20"/>
              </w:rPr>
            </w:pPr>
            <w:r w:rsidRPr="00FA1B27">
              <w:rPr>
                <w:rFonts w:cs="Calibri"/>
                <w:color w:val="000000"/>
                <w:sz w:val="20"/>
                <w:szCs w:val="20"/>
              </w:rPr>
              <w:t>Улучшение семеноводства и племенного дела в муниципальном районе для роста урожайности сельскохозяйственных культур и продуктивности животных.</w:t>
            </w:r>
          </w:p>
          <w:p w:rsidR="00D26B5B" w:rsidRPr="00FA1B27" w:rsidRDefault="00D26B5B" w:rsidP="00A43D89">
            <w:pPr>
              <w:pStyle w:val="a3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before="60" w:after="60"/>
              <w:ind w:left="0" w:firstLine="34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color w:val="000000"/>
                <w:sz w:val="20"/>
                <w:szCs w:val="20"/>
              </w:rPr>
              <w:t>Обеспечение сельскохозяйственных предприятий района специалистами необходимой квалификации, создание стимулов для привлечения молодых специалистов для работы в сельском хозяйстве района</w:t>
            </w:r>
          </w:p>
        </w:tc>
      </w:tr>
      <w:tr w:rsidR="00D26B5B" w:rsidRPr="00B85685">
        <w:tc>
          <w:tcPr>
            <w:tcW w:w="1809" w:type="dxa"/>
          </w:tcPr>
          <w:p w:rsidR="00D26B5B" w:rsidRPr="00B85685" w:rsidRDefault="00D26B5B" w:rsidP="00A43D8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</w:rPr>
              <w:t xml:space="preserve">Целевые показатели (индикаторы) </w:t>
            </w:r>
          </w:p>
        </w:tc>
        <w:tc>
          <w:tcPr>
            <w:tcW w:w="7938" w:type="dxa"/>
          </w:tcPr>
          <w:p w:rsidR="00D26B5B" w:rsidRPr="00FA1B27" w:rsidRDefault="00D26B5B" w:rsidP="00A43D89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pacing w:before="60" w:after="60"/>
              <w:ind w:left="0" w:hanging="1"/>
              <w:jc w:val="both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ценах), процентов</w:t>
            </w:r>
          </w:p>
          <w:p w:rsidR="00D26B5B" w:rsidRPr="00FA1B27" w:rsidRDefault="00D26B5B" w:rsidP="00A43D89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pacing w:before="60" w:after="60"/>
              <w:ind w:left="0" w:hanging="1"/>
              <w:jc w:val="both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Доля прибыльных сельскохозяйственных организаций в общем их числе, процентов.</w:t>
            </w:r>
          </w:p>
          <w:p w:rsidR="00D26B5B" w:rsidRPr="00FA1B27" w:rsidRDefault="00D26B5B" w:rsidP="00A43D89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pacing w:before="60" w:after="60"/>
              <w:ind w:left="0" w:hanging="1"/>
              <w:jc w:val="both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Валовой сбор зерна в весе после доработки, тонн.</w:t>
            </w:r>
          </w:p>
          <w:p w:rsidR="00D26B5B" w:rsidRPr="00FA1B27" w:rsidRDefault="00D26B5B" w:rsidP="00A43D89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pacing w:before="60" w:after="60"/>
              <w:ind w:left="0" w:hanging="1"/>
              <w:jc w:val="both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Валовое производство молока, тонн.</w:t>
            </w:r>
          </w:p>
          <w:p w:rsidR="00D26B5B" w:rsidRPr="00FA1B27" w:rsidRDefault="00D26B5B" w:rsidP="00A43D89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pacing w:before="60" w:after="60"/>
              <w:ind w:left="0" w:hanging="1"/>
              <w:jc w:val="both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Общая посевная площадь, гектаров.</w:t>
            </w:r>
          </w:p>
          <w:p w:rsidR="00D26B5B" w:rsidRPr="00FA1B27" w:rsidRDefault="00D26B5B" w:rsidP="00A43D89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pacing w:before="60" w:after="60"/>
              <w:ind w:left="0" w:hanging="1"/>
              <w:jc w:val="both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Посевная площадь зерновых и зернобобовых культур, гектаров.</w:t>
            </w:r>
          </w:p>
          <w:p w:rsidR="00D26B5B" w:rsidRPr="00FA1B27" w:rsidRDefault="00D26B5B" w:rsidP="00A43D89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pacing w:before="60" w:after="60"/>
              <w:ind w:left="425" w:hanging="426"/>
              <w:jc w:val="both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Общее поголовье крупного рогатого скота, голов.</w:t>
            </w:r>
          </w:p>
          <w:p w:rsidR="00D26B5B" w:rsidRPr="00FA1B27" w:rsidRDefault="00D26B5B" w:rsidP="00A43D89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pacing w:before="60" w:after="60"/>
              <w:ind w:left="425" w:hanging="426"/>
              <w:jc w:val="both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Общее поголовье коров, голов.</w:t>
            </w:r>
          </w:p>
          <w:p w:rsidR="00D26B5B" w:rsidRPr="00FA1B27" w:rsidRDefault="00D26B5B" w:rsidP="00A43D89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pacing w:before="60" w:after="60"/>
              <w:ind w:left="0" w:hanging="1"/>
              <w:jc w:val="both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Удой молока на 1 фуражную корову, килограмм.</w:t>
            </w:r>
          </w:p>
          <w:p w:rsidR="00D26B5B" w:rsidRPr="00FA1B27" w:rsidRDefault="00D26B5B" w:rsidP="00A43D89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pacing w:before="60" w:after="60"/>
              <w:ind w:left="0" w:hanging="1"/>
              <w:jc w:val="both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Удельный вес численности молодых специалистов, оставшихся на конец года,  от общего числа прибывших на работу в сельскохозяйственные  организации района в течение года по окончании высших, средних профессиональных образовательных учреждений, процентов.</w:t>
            </w:r>
          </w:p>
          <w:p w:rsidR="00D26B5B" w:rsidRPr="00FA1B27" w:rsidRDefault="00D26B5B" w:rsidP="00A43D89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before="0" w:line="312" w:lineRule="auto"/>
              <w:ind w:left="0"/>
              <w:jc w:val="both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lastRenderedPageBreak/>
              <w:t xml:space="preserve">11) Количество руководителей, специалистов и кадров рабочих профессий сельскохозяйственных организаций, крестьянских (фермерских) хозяйств, Управления сельского хозяйства  и продовольствия, обучившихся по вопросам развития сельского хозяйства, регулирования рынков, экономики и управления сельскохозяйственным производством, человек. </w:t>
            </w:r>
          </w:p>
          <w:p w:rsidR="00D26B5B" w:rsidRPr="00FA1B27" w:rsidRDefault="00D26B5B" w:rsidP="00A43D89">
            <w:pPr>
              <w:pStyle w:val="a3"/>
              <w:tabs>
                <w:tab w:val="left" w:pos="459"/>
              </w:tabs>
              <w:spacing w:before="60" w:after="60"/>
              <w:ind w:left="0"/>
              <w:jc w:val="both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12) Среднемесячная номинальная заработная плата в сельском хозяйстве,  рублей.</w:t>
            </w:r>
          </w:p>
          <w:p w:rsidR="00D26B5B" w:rsidRPr="00FA1B27" w:rsidRDefault="00D26B5B" w:rsidP="00A43D89">
            <w:pPr>
              <w:pStyle w:val="a3"/>
              <w:tabs>
                <w:tab w:val="left" w:pos="459"/>
              </w:tabs>
              <w:spacing w:before="60" w:after="60"/>
              <w:ind w:left="0"/>
              <w:jc w:val="both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13) Общая посевная площадь льна,  гектаров.</w:t>
            </w:r>
          </w:p>
          <w:p w:rsidR="00D26B5B" w:rsidRPr="00FA1B27" w:rsidRDefault="00D26B5B" w:rsidP="00A43D89">
            <w:pPr>
              <w:pStyle w:val="a3"/>
              <w:tabs>
                <w:tab w:val="left" w:pos="459"/>
              </w:tabs>
              <w:spacing w:before="60" w:after="60"/>
              <w:ind w:left="0"/>
              <w:jc w:val="both"/>
              <w:rPr>
                <w:rFonts w:cs="Calibri"/>
                <w:i/>
                <w:iCs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14) Производство льноволокна, тонн</w:t>
            </w:r>
          </w:p>
        </w:tc>
      </w:tr>
      <w:tr w:rsidR="00D26B5B" w:rsidRPr="00B85685">
        <w:tc>
          <w:tcPr>
            <w:tcW w:w="1809" w:type="dxa"/>
          </w:tcPr>
          <w:p w:rsidR="00D26B5B" w:rsidRPr="00B85685" w:rsidRDefault="00D26B5B" w:rsidP="00A43D8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Сроки и этапы  реализации</w:t>
            </w:r>
          </w:p>
        </w:tc>
        <w:tc>
          <w:tcPr>
            <w:tcW w:w="7938" w:type="dxa"/>
          </w:tcPr>
          <w:p w:rsidR="00D26B5B" w:rsidRPr="00B85685" w:rsidRDefault="00D26B5B" w:rsidP="00A43D89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</w:rPr>
              <w:t>Срок реализации - 2015-2020 годы. Этапы реализации подпрограммы не выделяются</w:t>
            </w:r>
          </w:p>
        </w:tc>
      </w:tr>
      <w:tr w:rsidR="00D26B5B" w:rsidRPr="00B85685">
        <w:trPr>
          <w:trHeight w:val="3608"/>
        </w:trPr>
        <w:tc>
          <w:tcPr>
            <w:tcW w:w="1809" w:type="dxa"/>
          </w:tcPr>
          <w:p w:rsidR="00D26B5B" w:rsidRPr="00B85685" w:rsidRDefault="00D26B5B" w:rsidP="00A43D8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</w:rPr>
              <w:t xml:space="preserve">Ресурсное обеспечение за счет средств бюджета </w:t>
            </w:r>
          </w:p>
        </w:tc>
        <w:tc>
          <w:tcPr>
            <w:tcW w:w="7938" w:type="dxa"/>
          </w:tcPr>
          <w:p w:rsidR="00D26B5B" w:rsidRPr="00B85685" w:rsidRDefault="00D26B5B" w:rsidP="00A43D8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бюджета муниципального образования «Кезский район» на реализацию подпрограммы составит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36 930</w:t>
            </w:r>
            <w:r w:rsidRPr="00B85685">
              <w:rPr>
                <w:rFonts w:ascii="Times New Roman" w:hAnsi="Times New Roman" w:cs="Times New Roman"/>
                <w:sz w:val="20"/>
                <w:szCs w:val="20"/>
              </w:rPr>
              <w:t>,8тыс. рублей, в том числе по годам реализации муниципальной программы (в тыс. руб.)</w:t>
            </w:r>
            <w:r w:rsidRPr="00B85685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1"/>
            </w:r>
            <w:r w:rsidRPr="00B8568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083"/>
              <w:gridCol w:w="1527"/>
              <w:gridCol w:w="1811"/>
              <w:gridCol w:w="1736"/>
            </w:tblGrid>
            <w:tr w:rsidR="00D26B5B" w:rsidRPr="00B85685">
              <w:trPr>
                <w:trHeight w:val="310"/>
                <w:jc w:val="center"/>
              </w:trPr>
              <w:tc>
                <w:tcPr>
                  <w:tcW w:w="2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Годы реализации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Всего</w:t>
                  </w:r>
                </w:p>
              </w:tc>
              <w:tc>
                <w:tcPr>
                  <w:tcW w:w="1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Собственные средства </w:t>
                  </w:r>
                </w:p>
              </w:tc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Субсидии из бюджета УР</w:t>
                  </w:r>
                </w:p>
              </w:tc>
            </w:tr>
            <w:tr w:rsidR="00D26B5B" w:rsidRPr="00B85685">
              <w:trPr>
                <w:jc w:val="center"/>
              </w:trPr>
              <w:tc>
                <w:tcPr>
                  <w:tcW w:w="2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2015 г.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B5B" w:rsidRPr="00B85685" w:rsidRDefault="00D26B5B" w:rsidP="002955FC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5759,5</w:t>
                  </w:r>
                </w:p>
              </w:tc>
              <w:tc>
                <w:tcPr>
                  <w:tcW w:w="1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B5B" w:rsidRPr="00B85685" w:rsidRDefault="00D26B5B" w:rsidP="002955FC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5759,5</w:t>
                  </w:r>
                </w:p>
              </w:tc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</w:tr>
            <w:tr w:rsidR="00D26B5B" w:rsidRPr="00B85685">
              <w:trPr>
                <w:jc w:val="center"/>
              </w:trPr>
              <w:tc>
                <w:tcPr>
                  <w:tcW w:w="2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2016 г.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B5B" w:rsidRPr="00B85685" w:rsidRDefault="00D26B5B" w:rsidP="006F7F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5506,3</w:t>
                  </w:r>
                </w:p>
              </w:tc>
              <w:tc>
                <w:tcPr>
                  <w:tcW w:w="1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5506,3</w:t>
                  </w:r>
                </w:p>
              </w:tc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</w:tr>
            <w:tr w:rsidR="00D26B5B" w:rsidRPr="00B85685">
              <w:trPr>
                <w:jc w:val="center"/>
              </w:trPr>
              <w:tc>
                <w:tcPr>
                  <w:tcW w:w="2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2017 г.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B5B" w:rsidRPr="00B85685" w:rsidRDefault="00D26B5B" w:rsidP="006F7F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5955</w:t>
                  </w:r>
                </w:p>
              </w:tc>
              <w:tc>
                <w:tcPr>
                  <w:tcW w:w="1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5955</w:t>
                  </w:r>
                </w:p>
              </w:tc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</w:tr>
            <w:tr w:rsidR="00D26B5B" w:rsidRPr="00B85685">
              <w:trPr>
                <w:jc w:val="center"/>
              </w:trPr>
              <w:tc>
                <w:tcPr>
                  <w:tcW w:w="2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2018 г.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B5B" w:rsidRPr="00B85685" w:rsidRDefault="00D26B5B" w:rsidP="006F7F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6252</w:t>
                  </w:r>
                </w:p>
              </w:tc>
              <w:tc>
                <w:tcPr>
                  <w:tcW w:w="1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6252</w:t>
                  </w:r>
                </w:p>
              </w:tc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</w:tr>
            <w:tr w:rsidR="00D26B5B" w:rsidRPr="00B85685">
              <w:trPr>
                <w:jc w:val="center"/>
              </w:trPr>
              <w:tc>
                <w:tcPr>
                  <w:tcW w:w="2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2019 г.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B5B" w:rsidRPr="00B85685" w:rsidRDefault="00D26B5B" w:rsidP="006F7F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6565</w:t>
                  </w:r>
                </w:p>
              </w:tc>
              <w:tc>
                <w:tcPr>
                  <w:tcW w:w="1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6565</w:t>
                  </w:r>
                </w:p>
              </w:tc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</w:tr>
            <w:tr w:rsidR="00D26B5B" w:rsidRPr="00B85685">
              <w:trPr>
                <w:jc w:val="center"/>
              </w:trPr>
              <w:tc>
                <w:tcPr>
                  <w:tcW w:w="2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2020г.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B5B" w:rsidRPr="00B85685" w:rsidRDefault="00D26B5B" w:rsidP="006F7F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6893</w:t>
                  </w:r>
                </w:p>
              </w:tc>
              <w:tc>
                <w:tcPr>
                  <w:tcW w:w="1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6893</w:t>
                  </w:r>
                </w:p>
              </w:tc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</w:tr>
            <w:tr w:rsidR="00D26B5B" w:rsidRPr="00B85685">
              <w:trPr>
                <w:jc w:val="center"/>
              </w:trPr>
              <w:tc>
                <w:tcPr>
                  <w:tcW w:w="2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Итого 2015-2020 гг.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B5B" w:rsidRPr="00B85685" w:rsidRDefault="00D26B5B" w:rsidP="006F7F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36930,8</w:t>
                  </w:r>
                </w:p>
              </w:tc>
              <w:tc>
                <w:tcPr>
                  <w:tcW w:w="1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B5B" w:rsidRPr="00B85685" w:rsidRDefault="00D26B5B" w:rsidP="00FD44A5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36930,8</w:t>
                  </w:r>
                </w:p>
              </w:tc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6B5B" w:rsidRPr="00B85685" w:rsidRDefault="00D26B5B" w:rsidP="00A43D89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B8568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</w:tr>
          </w:tbl>
          <w:p w:rsidR="00D26B5B" w:rsidRPr="00B85685" w:rsidRDefault="00D26B5B" w:rsidP="00A43D8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</w:rPr>
              <w:t>Ресурсное обеспечение подпрограммы за счет средств бюджета муниципального образования «Кезский район»  подлежит уточнению в рамках бюджетного цикла</w:t>
            </w:r>
          </w:p>
        </w:tc>
      </w:tr>
      <w:tr w:rsidR="00D26B5B" w:rsidRPr="00B85685">
        <w:trPr>
          <w:trHeight w:val="977"/>
        </w:trPr>
        <w:tc>
          <w:tcPr>
            <w:tcW w:w="1809" w:type="dxa"/>
          </w:tcPr>
          <w:p w:rsidR="00D26B5B" w:rsidRPr="00B85685" w:rsidRDefault="00D26B5B" w:rsidP="00A43D8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</w:rPr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938" w:type="dxa"/>
          </w:tcPr>
          <w:p w:rsidR="00D26B5B" w:rsidRPr="00B85685" w:rsidRDefault="00D26B5B" w:rsidP="00A43D89">
            <w:pPr>
              <w:tabs>
                <w:tab w:val="left" w:pos="317"/>
              </w:tabs>
              <w:spacing w:before="60" w:after="6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Конечным результатом реализации подпрограммы является эффективное функционирование и устойчивое развитие агропромышленного комплекса Кезского района, а также обеспечение доходов и занятости населения.</w:t>
            </w:r>
          </w:p>
          <w:p w:rsidR="00D26B5B" w:rsidRPr="00B85685" w:rsidRDefault="00D26B5B" w:rsidP="00A43D89">
            <w:pPr>
              <w:tabs>
                <w:tab w:val="left" w:pos="317"/>
              </w:tabs>
              <w:spacing w:before="60" w:after="6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Ожидаемые показатели, характеризующие развитие сельского хозяйства, на конец реализации  подпрограммы (в 2020 году):</w:t>
            </w:r>
          </w:p>
          <w:p w:rsidR="00D26B5B" w:rsidRPr="00B85685" w:rsidRDefault="00D26B5B" w:rsidP="00A43D89">
            <w:pPr>
              <w:tabs>
                <w:tab w:val="left" w:pos="0"/>
              </w:tabs>
              <w:spacing w:before="60" w:after="6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856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</w:t>
            </w:r>
            <w:r w:rsidRPr="00B85685">
              <w:rPr>
                <w:rFonts w:ascii="Times New Roman" w:hAnsi="Times New Roman" w:cs="Times New Roman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– 101,8 процентов;</w:t>
            </w:r>
          </w:p>
          <w:p w:rsidR="00D26B5B" w:rsidRPr="00FA1B27" w:rsidRDefault="00D26B5B" w:rsidP="00A43D89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ind w:left="0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- доля прибыльных сельскохозяйственных организаций -100 %  в общем их числе;</w:t>
            </w:r>
          </w:p>
          <w:p w:rsidR="00D26B5B" w:rsidRPr="00FA1B27" w:rsidRDefault="00D26B5B" w:rsidP="00A43D89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ind w:left="0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- валовой сбор зерна в весе после доработки составит  17 468 тонн;</w:t>
            </w:r>
          </w:p>
          <w:p w:rsidR="00D26B5B" w:rsidRPr="00FA1B27" w:rsidRDefault="00D26B5B" w:rsidP="00A43D89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ind w:left="0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- валовое производство молока -  35 344тонн;</w:t>
            </w:r>
          </w:p>
          <w:p w:rsidR="00D26B5B" w:rsidRPr="00FA1B27" w:rsidRDefault="00D26B5B" w:rsidP="00A43D89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ind w:left="0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- общая посевная площадь – 46 121 гектар;</w:t>
            </w:r>
          </w:p>
          <w:p w:rsidR="00D26B5B" w:rsidRPr="00FA1B27" w:rsidRDefault="00D26B5B" w:rsidP="00A43D89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ind w:left="0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- посевная площадь зерновых и зернобобовых культур- 15760 гектаров;</w:t>
            </w:r>
          </w:p>
          <w:p w:rsidR="00D26B5B" w:rsidRPr="00FA1B27" w:rsidRDefault="00D26B5B" w:rsidP="00A43D89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ind w:left="0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- общее поголовье крупного рогатого скота - 19800 голов;</w:t>
            </w:r>
          </w:p>
          <w:p w:rsidR="00D26B5B" w:rsidRPr="00FA1B27" w:rsidRDefault="00D26B5B" w:rsidP="00A43D89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ind w:left="0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- общее поголовье коров -7208 голов;</w:t>
            </w:r>
          </w:p>
          <w:p w:rsidR="00D26B5B" w:rsidRPr="00FA1B27" w:rsidRDefault="00D26B5B" w:rsidP="00A43D89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ind w:left="0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- удой молока на 1 фуражную корову - 4702 килограмм;</w:t>
            </w:r>
          </w:p>
          <w:p w:rsidR="00D26B5B" w:rsidRPr="00FA1B27" w:rsidRDefault="00D26B5B" w:rsidP="00A43D89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ind w:left="0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- удельный вес численности молодых специалистов, оставшихся на конец года,  от общего числа прибывших на работу в сельскохозяйственные  организации района в течение года по окончании высших, средних профессиональных образовательных учреждений - 85 %;</w:t>
            </w:r>
          </w:p>
          <w:p w:rsidR="00D26B5B" w:rsidRPr="00FA1B27" w:rsidRDefault="00D26B5B" w:rsidP="00A43D89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ind w:left="0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 xml:space="preserve">- количество руководителей, специалистов и кадров рабочих профессий сельскохозяйственных организаций, крестьянских (фермерских) хозяйств, Управления </w:t>
            </w:r>
            <w:r w:rsidRPr="00FA1B27">
              <w:rPr>
                <w:rFonts w:cs="Calibri"/>
                <w:sz w:val="20"/>
                <w:szCs w:val="20"/>
              </w:rPr>
              <w:lastRenderedPageBreak/>
              <w:t xml:space="preserve">сельского хозяйства  и продовольствия, обучившихся по вопросам развития сельского хозяйства, регулирования рынков, экономики и управления сельскохозяйственным производством- 85 человек; </w:t>
            </w:r>
          </w:p>
          <w:p w:rsidR="00D26B5B" w:rsidRPr="00FA1B27" w:rsidRDefault="00D26B5B" w:rsidP="00A43D89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ind w:left="0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- среднемесячная номинальная заработная плата в сельском хозяйстве – 16750 рублей;</w:t>
            </w:r>
          </w:p>
          <w:p w:rsidR="00D26B5B" w:rsidRPr="00FA1B27" w:rsidRDefault="00D26B5B" w:rsidP="00A43D89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ind w:left="0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- общая посевная площадь льна -940 гектаров;</w:t>
            </w:r>
          </w:p>
          <w:p w:rsidR="00D26B5B" w:rsidRPr="00FA1B27" w:rsidRDefault="00D26B5B" w:rsidP="00A43D89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ind w:left="0"/>
              <w:rPr>
                <w:rFonts w:cs="Calibri"/>
                <w:sz w:val="20"/>
                <w:szCs w:val="20"/>
              </w:rPr>
            </w:pPr>
            <w:r w:rsidRPr="00FA1B27">
              <w:rPr>
                <w:rFonts w:cs="Calibri"/>
                <w:sz w:val="20"/>
                <w:szCs w:val="20"/>
              </w:rPr>
              <w:t>- производство льноволокна- 500 тонн</w:t>
            </w:r>
          </w:p>
          <w:p w:rsidR="00D26B5B" w:rsidRPr="00FA1B27" w:rsidRDefault="00D26B5B" w:rsidP="00A43D89">
            <w:pPr>
              <w:pStyle w:val="a3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ind w:left="0"/>
              <w:rPr>
                <w:rFonts w:cs="Calibri"/>
                <w:sz w:val="20"/>
                <w:szCs w:val="20"/>
                <w:u w:val="single"/>
              </w:rPr>
            </w:pPr>
          </w:p>
        </w:tc>
      </w:tr>
    </w:tbl>
    <w:p w:rsidR="00D26B5B" w:rsidRPr="002955FC" w:rsidRDefault="00D26B5B" w:rsidP="00AF4897">
      <w:pPr>
        <w:pStyle w:val="a3"/>
        <w:autoSpaceDE w:val="0"/>
        <w:autoSpaceDN w:val="0"/>
        <w:adjustRightInd w:val="0"/>
        <w:spacing w:before="0" w:after="120"/>
        <w:ind w:left="426" w:right="-85"/>
        <w:rPr>
          <w:sz w:val="20"/>
          <w:szCs w:val="20"/>
        </w:rPr>
      </w:pPr>
    </w:p>
    <w:p w:rsidR="00D26B5B" w:rsidRDefault="00D26B5B"/>
    <w:sectPr w:rsidR="00D26B5B" w:rsidSect="00A21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787" w:rsidRDefault="00540787" w:rsidP="00AF4897">
      <w:pPr>
        <w:spacing w:after="0" w:line="240" w:lineRule="auto"/>
      </w:pPr>
      <w:r>
        <w:separator/>
      </w:r>
    </w:p>
  </w:endnote>
  <w:endnote w:type="continuationSeparator" w:id="0">
    <w:p w:rsidR="00540787" w:rsidRDefault="00540787" w:rsidP="00AF4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787" w:rsidRDefault="00540787" w:rsidP="00AF4897">
      <w:pPr>
        <w:spacing w:after="0" w:line="240" w:lineRule="auto"/>
      </w:pPr>
      <w:r>
        <w:separator/>
      </w:r>
    </w:p>
  </w:footnote>
  <w:footnote w:type="continuationSeparator" w:id="0">
    <w:p w:rsidR="00540787" w:rsidRDefault="00540787" w:rsidP="00AF4897">
      <w:pPr>
        <w:spacing w:after="0" w:line="240" w:lineRule="auto"/>
      </w:pPr>
      <w:r>
        <w:continuationSeparator/>
      </w:r>
    </w:p>
  </w:footnote>
  <w:footnote w:id="1">
    <w:p w:rsidR="00D26B5B" w:rsidRDefault="00D26B5B" w:rsidP="00AF4897">
      <w:pPr>
        <w:pStyle w:val="a5"/>
      </w:pPr>
      <w:r>
        <w:rPr>
          <w:rStyle w:val="a7"/>
        </w:rPr>
        <w:footnoteRef/>
      </w:r>
      <w:r>
        <w:t xml:space="preserve"> Сформировано на основе бюджета на 2014 год и плановый период 2015 и 2016 годов.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F6C82"/>
    <w:multiLevelType w:val="hybridMultilevel"/>
    <w:tmpl w:val="767ABAC8"/>
    <w:lvl w:ilvl="0" w:tplc="0CF2E5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EC0040"/>
    <w:multiLevelType w:val="hybridMultilevel"/>
    <w:tmpl w:val="F7AC07B4"/>
    <w:lvl w:ilvl="0" w:tplc="3E1AE7C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4897"/>
    <w:rsid w:val="00023548"/>
    <w:rsid w:val="00046074"/>
    <w:rsid w:val="00066063"/>
    <w:rsid w:val="000D125C"/>
    <w:rsid w:val="000D2E69"/>
    <w:rsid w:val="002121DB"/>
    <w:rsid w:val="002955FC"/>
    <w:rsid w:val="003D7369"/>
    <w:rsid w:val="00540787"/>
    <w:rsid w:val="00567C2A"/>
    <w:rsid w:val="00586D87"/>
    <w:rsid w:val="005A23ED"/>
    <w:rsid w:val="006D1D20"/>
    <w:rsid w:val="006F4ED3"/>
    <w:rsid w:val="006F7FDF"/>
    <w:rsid w:val="007D040C"/>
    <w:rsid w:val="00823E78"/>
    <w:rsid w:val="008C5916"/>
    <w:rsid w:val="008E6A0E"/>
    <w:rsid w:val="009C41F3"/>
    <w:rsid w:val="00A210C8"/>
    <w:rsid w:val="00A335F4"/>
    <w:rsid w:val="00A43D89"/>
    <w:rsid w:val="00AE2597"/>
    <w:rsid w:val="00AF4897"/>
    <w:rsid w:val="00B04210"/>
    <w:rsid w:val="00B4085F"/>
    <w:rsid w:val="00B85685"/>
    <w:rsid w:val="00C86F13"/>
    <w:rsid w:val="00C96E7E"/>
    <w:rsid w:val="00C973E1"/>
    <w:rsid w:val="00CD7AE5"/>
    <w:rsid w:val="00D26B5B"/>
    <w:rsid w:val="00E4302E"/>
    <w:rsid w:val="00EC46F5"/>
    <w:rsid w:val="00FA1B27"/>
    <w:rsid w:val="00FD3EC5"/>
    <w:rsid w:val="00FD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0C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F4897"/>
    <w:pPr>
      <w:spacing w:before="240" w:after="0" w:line="240" w:lineRule="auto"/>
      <w:ind w:left="720"/>
    </w:pPr>
    <w:rPr>
      <w:rFonts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AF4897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rsid w:val="00AF489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F4897"/>
    <w:rPr>
      <w:rFonts w:ascii="Times New Roman" w:hAnsi="Times New Roman" w:cs="Times New Roman"/>
      <w:sz w:val="20"/>
      <w:szCs w:val="20"/>
    </w:rPr>
  </w:style>
  <w:style w:type="character" w:styleId="a7">
    <w:name w:val="footnote reference"/>
    <w:uiPriority w:val="99"/>
    <w:semiHidden/>
    <w:rsid w:val="00AF489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C96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C96E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2016-02-02T12:08:00Z</cp:lastPrinted>
  <dcterms:created xsi:type="dcterms:W3CDTF">2016-02-02T12:10:00Z</dcterms:created>
  <dcterms:modified xsi:type="dcterms:W3CDTF">2016-02-05T07:19:00Z</dcterms:modified>
</cp:coreProperties>
</file>